
<file path=[Content_Types].xml><?xml version="1.0" encoding="utf-8"?>
<Types xmlns="http://schemas.openxmlformats.org/package/2006/content-types">
  <Override PartName="/docProps/core.xml" ContentType="application/vnd.openxmlformats-package.core-properties+xml"/>
  <Override PartName="/word/header3.xml" ContentType="application/vnd.openxmlformats-officedocument.wordprocessingml.header+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footer2.xml" ContentType="application/vnd.openxmlformats-officedocument.wordprocessingml.footer+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0BF"/>
      </w:tblPr>
      <w:tblGrid>
        <w:gridCol w:w="13176"/>
      </w:tblGrid>
      <w:tr w:rsidR="00903F83">
        <w:tc>
          <w:tcPr>
            <w:tcW w:w="13176" w:type="dxa"/>
          </w:tcPr>
          <w:p w:rsidR="00CE4E54" w:rsidRDefault="00CE4E54" w:rsidP="00CE4E54">
            <w:pPr>
              <w:rPr>
                <w:rFonts w:ascii="Times New Roman Bold" w:hAnsi="Times New Roman Bold"/>
                <w:b/>
                <w:sz w:val="36"/>
              </w:rPr>
            </w:pPr>
            <w:r w:rsidRPr="00712001">
              <w:rPr>
                <w:rFonts w:ascii="Times New Roman Bold" w:hAnsi="Times New Roman Bold"/>
                <w:b/>
                <w:sz w:val="36"/>
              </w:rPr>
              <w:t>COVERING BOTH GLE’S AND CCSS</w:t>
            </w:r>
          </w:p>
          <w:p w:rsidR="00CE4E54" w:rsidRDefault="00CE4E54" w:rsidP="00CE4E54">
            <w:pPr>
              <w:rPr>
                <w:rFonts w:ascii="Times New Roman Bold" w:hAnsi="Times New Roman Bold"/>
                <w:b/>
              </w:rPr>
            </w:pPr>
            <w:r w:rsidRPr="00462D22">
              <w:rPr>
                <w:rFonts w:ascii="Times New Roman Bold" w:hAnsi="Times New Roman Bold"/>
                <w:b/>
              </w:rPr>
              <w:t>(State correlation</w:t>
            </w:r>
            <w:r>
              <w:rPr>
                <w:rFonts w:ascii="Times New Roman Bold" w:hAnsi="Times New Roman Bold"/>
                <w:b/>
              </w:rPr>
              <w:t xml:space="preserve"> is not a perfect match-What make</w:t>
            </w:r>
            <w:r w:rsidR="00D34798">
              <w:rPr>
                <w:rFonts w:ascii="Times New Roman Bold" w:hAnsi="Times New Roman Bold"/>
                <w:b/>
              </w:rPr>
              <w:t>s</w:t>
            </w:r>
            <w:r>
              <w:rPr>
                <w:rFonts w:ascii="Times New Roman Bold" w:hAnsi="Times New Roman Bold"/>
                <w:b/>
              </w:rPr>
              <w:t xml:space="preserve"> them the same….what makes them different?)</w:t>
            </w:r>
          </w:p>
          <w:p w:rsidR="00CE4E54" w:rsidRDefault="00CE4E54" w:rsidP="00CE4E54">
            <w:pPr>
              <w:rPr>
                <w:rFonts w:ascii="Times New Roman Bold" w:hAnsi="Times New Roman Bold"/>
                <w:b/>
              </w:rPr>
            </w:pPr>
          </w:p>
          <w:p w:rsidR="007C1925" w:rsidRDefault="007C1925" w:rsidP="007C1925">
            <w:r w:rsidRPr="009E1B33">
              <w:t>2.2.19. Write and solve multistep problems in context involving addition, subtraction, multiplication and division with whole numbers, fractions, decimals, money and simple percentages.</w:t>
            </w:r>
          </w:p>
          <w:p w:rsidR="007C1925" w:rsidRPr="005167F9" w:rsidRDefault="007C1925" w:rsidP="007C1925">
            <w:pPr>
              <w:rPr>
                <w:color w:val="0000FF"/>
              </w:rPr>
            </w:pPr>
            <w:r w:rsidRPr="005167F9">
              <w:rPr>
                <w:b/>
                <w:color w:val="0000FF"/>
              </w:rPr>
              <w:t>CC.6.NS.1</w:t>
            </w:r>
            <w:r w:rsidRPr="005167F9">
              <w:rPr>
                <w:color w:val="0000FF"/>
              </w:rPr>
              <w:t xml:space="preserve"> Interpret and compute quotients of fractions, and solve word problems involving division of fractions by fractions, e.g., by using visual fraction models and equations to represent the problem. For example, create a story context for (2/3) ÷ (3/4) and use a visual fraction model to show the quotient; use the relationship between multiplication and division to explain that (2/3) ÷ (3/4) = 8/9 because 3/4 of 8/9 is 2/3. (In general, (a/b) ÷ (c/d) = ad/bc.). How much chocolate will each person get if 3 people share 1/2 lb of chocolate equally? How many 3/4-cup servings are in 2/3 of a cup of yogurt? How wide is a rectangular strip of land with length 3/4 mi and area 1/2 square mi? </w:t>
            </w:r>
          </w:p>
          <w:p w:rsidR="00903F83" w:rsidRPr="007C1925" w:rsidRDefault="007C1925" w:rsidP="00AA39AC">
            <w:pPr>
              <w:rPr>
                <w:color w:val="0000FF"/>
              </w:rPr>
            </w:pPr>
            <w:r w:rsidRPr="00CE4E54">
              <w:rPr>
                <w:b/>
                <w:color w:val="0000FF"/>
              </w:rPr>
              <w:t>CC.6.NS.</w:t>
            </w:r>
            <w:r w:rsidRPr="005167F9">
              <w:rPr>
                <w:b/>
                <w:color w:val="0000FF"/>
              </w:rPr>
              <w:t>2</w:t>
            </w:r>
            <w:r w:rsidRPr="005167F9">
              <w:rPr>
                <w:color w:val="0000FF"/>
              </w:rPr>
              <w:t xml:space="preserve"> Fluently divide multi-digit numbers using the standard algorithm.</w:t>
            </w:r>
          </w:p>
        </w:tc>
      </w:tr>
      <w:tr w:rsidR="00903F83">
        <w:tc>
          <w:tcPr>
            <w:tcW w:w="13176" w:type="dxa"/>
          </w:tcPr>
          <w:p w:rsidR="00903F83" w:rsidRPr="00712001" w:rsidRDefault="00903F83" w:rsidP="00903F83">
            <w:pPr>
              <w:rPr>
                <w:rFonts w:ascii="Times New Roman Bold" w:hAnsi="Times New Roman Bold"/>
                <w:b/>
                <w:sz w:val="36"/>
              </w:rPr>
            </w:pPr>
            <w:r w:rsidRPr="00712001">
              <w:rPr>
                <w:rFonts w:ascii="Times New Roman Bold" w:hAnsi="Times New Roman Bold"/>
                <w:b/>
                <w:sz w:val="36"/>
              </w:rPr>
              <w:t>COVERING BOTH GLE’S AND</w:t>
            </w:r>
            <w:r>
              <w:rPr>
                <w:rFonts w:ascii="Times New Roman Bold" w:hAnsi="Times New Roman Bold"/>
                <w:b/>
                <w:sz w:val="36"/>
              </w:rPr>
              <w:t xml:space="preserve"> CCSS </w:t>
            </w:r>
            <w:r w:rsidRPr="00712001">
              <w:rPr>
                <w:rFonts w:ascii="Times New Roman Bold" w:hAnsi="Times New Roman Bold"/>
                <w:b/>
                <w:sz w:val="36"/>
              </w:rPr>
              <w:t>AND SCIENCE INTEGRATION</w:t>
            </w:r>
          </w:p>
          <w:p w:rsidR="00903F83" w:rsidRDefault="00903F83" w:rsidP="00712001">
            <w:pPr>
              <w:rPr>
                <w:rFonts w:ascii="Times New Roman Bold" w:hAnsi="Times New Roman Bold"/>
                <w:b/>
                <w:sz w:val="36"/>
              </w:rPr>
            </w:pPr>
          </w:p>
        </w:tc>
      </w:tr>
      <w:tr w:rsidR="00903F83">
        <w:tc>
          <w:tcPr>
            <w:tcW w:w="13176" w:type="dxa"/>
          </w:tcPr>
          <w:p w:rsidR="007C1925" w:rsidRDefault="00903F83" w:rsidP="00903F83">
            <w:pPr>
              <w:rPr>
                <w:rFonts w:ascii="Times New Roman Bold" w:hAnsi="Times New Roman Bold"/>
                <w:b/>
                <w:sz w:val="36"/>
              </w:rPr>
            </w:pPr>
            <w:r w:rsidRPr="00712001">
              <w:rPr>
                <w:rFonts w:ascii="Times New Roman Bold" w:hAnsi="Times New Roman Bold"/>
                <w:b/>
                <w:sz w:val="36"/>
              </w:rPr>
              <w:t>GLE’s but not CCSS</w:t>
            </w:r>
          </w:p>
          <w:p w:rsidR="007C1925" w:rsidRDefault="007C1925" w:rsidP="007C1925">
            <w:r w:rsidRPr="009E1B33">
              <w:t>4.3.5. Investigate and describe the relationship between the number of trials in an experiment and the predicted outcomes.</w:t>
            </w:r>
            <w:r>
              <w:t xml:space="preserve">  </w:t>
            </w:r>
          </w:p>
          <w:p w:rsidR="007C1925" w:rsidRPr="005167F9" w:rsidRDefault="007C1925" w:rsidP="007C1925">
            <w:pPr>
              <w:rPr>
                <w:b/>
                <w:color w:val="FF0000"/>
              </w:rPr>
            </w:pPr>
            <w:r w:rsidRPr="005167F9">
              <w:rPr>
                <w:b/>
                <w:color w:val="FF0000"/>
              </w:rPr>
              <w:t>Grade 7</w:t>
            </w:r>
          </w:p>
          <w:p w:rsidR="007C1925" w:rsidRDefault="007C1925" w:rsidP="007C1925">
            <w:r w:rsidRPr="009E1B33">
              <w:t>4.3.6. Design and conduct probability experiments to test predictions about outcomes and fairness.</w:t>
            </w:r>
          </w:p>
          <w:p w:rsidR="007C1925" w:rsidRPr="005167F9" w:rsidRDefault="007C1925" w:rsidP="007C1925">
            <w:pPr>
              <w:rPr>
                <w:b/>
                <w:color w:val="FF0000"/>
              </w:rPr>
            </w:pPr>
            <w:r w:rsidRPr="005167F9">
              <w:rPr>
                <w:b/>
                <w:color w:val="FF0000"/>
              </w:rPr>
              <w:t>Grade 7</w:t>
            </w:r>
          </w:p>
          <w:p w:rsidR="007C1925" w:rsidRDefault="007C1925" w:rsidP="007C1925">
            <w:r w:rsidRPr="009E1B33">
              <w:t>4.3.7. Express probabilities as fractions, ratios, decimals and percentages.</w:t>
            </w:r>
          </w:p>
          <w:p w:rsidR="007C1925" w:rsidRPr="005167F9" w:rsidRDefault="007C1925" w:rsidP="007C1925">
            <w:pPr>
              <w:rPr>
                <w:b/>
                <w:color w:val="FF0000"/>
              </w:rPr>
            </w:pPr>
            <w:r w:rsidRPr="005167F9">
              <w:rPr>
                <w:b/>
                <w:color w:val="FF0000"/>
              </w:rPr>
              <w:t>Grade 7</w:t>
            </w:r>
          </w:p>
          <w:p w:rsidR="007C1925" w:rsidRDefault="007C1925" w:rsidP="007C1925">
            <w:r w:rsidRPr="009E1B33">
              <w:t>4.3.8. Find all possible outcomes by systematic listing and counting strategies to solve problems.</w:t>
            </w:r>
          </w:p>
          <w:p w:rsidR="00903F83" w:rsidRPr="007C1925" w:rsidRDefault="007C1925" w:rsidP="00903F83">
            <w:pPr>
              <w:rPr>
                <w:b/>
                <w:color w:val="FF0000"/>
              </w:rPr>
            </w:pPr>
            <w:r w:rsidRPr="005167F9">
              <w:rPr>
                <w:b/>
                <w:color w:val="FF0000"/>
              </w:rPr>
              <w:t>Grade 7</w:t>
            </w:r>
          </w:p>
          <w:p w:rsidR="00903F83" w:rsidRDefault="00903F83" w:rsidP="00712001">
            <w:pPr>
              <w:rPr>
                <w:rFonts w:ascii="Times New Roman Bold" w:hAnsi="Times New Roman Bold"/>
                <w:b/>
                <w:sz w:val="36"/>
              </w:rPr>
            </w:pPr>
          </w:p>
        </w:tc>
      </w:tr>
      <w:tr w:rsidR="00903F83">
        <w:tc>
          <w:tcPr>
            <w:tcW w:w="13176" w:type="dxa"/>
          </w:tcPr>
          <w:p w:rsidR="00903F83" w:rsidRDefault="00903F83" w:rsidP="00903F83">
            <w:pPr>
              <w:rPr>
                <w:rFonts w:ascii="Times New Roman Bold" w:hAnsi="Times New Roman Bold"/>
                <w:b/>
                <w:sz w:val="36"/>
              </w:rPr>
            </w:pPr>
            <w:r>
              <w:rPr>
                <w:rFonts w:ascii="Times New Roman Bold" w:hAnsi="Times New Roman Bold"/>
                <w:b/>
                <w:sz w:val="36"/>
              </w:rPr>
              <w:t>CCSS but not GLE’s</w:t>
            </w:r>
          </w:p>
          <w:p w:rsidR="00903F83" w:rsidRDefault="00903F83" w:rsidP="00903F83">
            <w:pPr>
              <w:rPr>
                <w:rFonts w:ascii="Times New Roman Bold" w:hAnsi="Times New Roman Bold"/>
                <w:b/>
                <w:sz w:val="36"/>
              </w:rPr>
            </w:pPr>
          </w:p>
          <w:p w:rsidR="00903F83" w:rsidRDefault="00903F83" w:rsidP="00712001">
            <w:pPr>
              <w:rPr>
                <w:rFonts w:ascii="Times New Roman Bold" w:hAnsi="Times New Roman Bold"/>
                <w:b/>
                <w:sz w:val="36"/>
              </w:rPr>
            </w:pPr>
          </w:p>
        </w:tc>
      </w:tr>
    </w:tbl>
    <w:p w:rsidR="00712001" w:rsidRPr="00435A5F" w:rsidRDefault="00712001" w:rsidP="00712001">
      <w:pPr>
        <w:rPr>
          <w:b/>
          <w:color w:val="0000FF"/>
        </w:rPr>
      </w:pPr>
    </w:p>
    <w:p w:rsidR="00712001" w:rsidRDefault="00712001" w:rsidP="00712001">
      <w:pPr>
        <w:rPr>
          <w:b/>
          <w:color w:val="008000"/>
        </w:rPr>
      </w:pPr>
    </w:p>
    <w:p w:rsidR="00712001" w:rsidRPr="00AA5C13" w:rsidRDefault="00712001" w:rsidP="00712001">
      <w:pPr>
        <w:rPr>
          <w:b/>
          <w:color w:val="0000FF"/>
        </w:rPr>
      </w:pPr>
    </w:p>
    <w:p w:rsidR="00D94543" w:rsidRDefault="00D34798"/>
    <w:sectPr w:rsidR="00D94543" w:rsidSect="00712001">
      <w:headerReference w:type="even" r:id="rId4"/>
      <w:headerReference w:type="default" r:id="rId5"/>
      <w:footerReference w:type="even" r:id="rId6"/>
      <w:footerReference w:type="default" r:id="rId7"/>
      <w:headerReference w:type="first" r:id="rId8"/>
      <w:footerReference w:type="first" r:id="rId9"/>
      <w:pgSz w:w="15840" w:h="12240" w:orient="landscape"/>
      <w:pgMar w:top="1800" w:right="1440" w:bottom="1800" w:left="1440" w:gutter="0"/>
      <w:printerSettings r:id="rId1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New Roman Bold">
    <w:panose1 w:val="020208030705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39AC" w:rsidRDefault="00AA39AC">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39AC" w:rsidRDefault="00AA39AC">
    <w:pPr>
      <w:pStyle w:val="Footer"/>
    </w:pP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39AC" w:rsidRDefault="00AA39AC">
    <w:pPr>
      <w:pStyle w:val="Footer"/>
    </w:pP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39AC" w:rsidRDefault="00AA39AC">
    <w:pPr>
      <w:pStyle w:val="Heade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3F83" w:rsidRDefault="00AA39AC">
    <w:pPr>
      <w:pStyle w:val="Header"/>
    </w:pPr>
    <w:r>
      <w:t>Grade</w:t>
    </w:r>
    <w:r w:rsidR="005D500F">
      <w:t xml:space="preserve"> 6</w:t>
    </w:r>
    <w:r>
      <w:t xml:space="preserve">   -Unit </w:t>
    </w:r>
    <w:r w:rsidR="005D500F">
      <w:t xml:space="preserve"> 7</w:t>
    </w:r>
    <w:r>
      <w:t xml:space="preserve">  </w:t>
    </w:r>
    <w:r w:rsidR="00903F83">
      <w:t xml:space="preserve"> </w:t>
    </w: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39AC" w:rsidRDefault="00AA39AC">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712001"/>
    <w:rsid w:val="0014243D"/>
    <w:rsid w:val="003E3A35"/>
    <w:rsid w:val="00462D22"/>
    <w:rsid w:val="004B4D8E"/>
    <w:rsid w:val="005D500F"/>
    <w:rsid w:val="00712001"/>
    <w:rsid w:val="007C1925"/>
    <w:rsid w:val="007C3B6C"/>
    <w:rsid w:val="00806A9C"/>
    <w:rsid w:val="0084071A"/>
    <w:rsid w:val="008859A9"/>
    <w:rsid w:val="00903F83"/>
    <w:rsid w:val="00AA39AC"/>
    <w:rsid w:val="00CE4E54"/>
    <w:rsid w:val="00D34798"/>
    <w:rsid w:val="00F66556"/>
  </w:rsids>
  <m:mathPr>
    <m:mathFont m:val="Batang"/>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2001"/>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903F83"/>
    <w:pPr>
      <w:tabs>
        <w:tab w:val="center" w:pos="4320"/>
        <w:tab w:val="right" w:pos="8640"/>
      </w:tabs>
    </w:pPr>
  </w:style>
  <w:style w:type="character" w:customStyle="1" w:styleId="HeaderChar">
    <w:name w:val="Header Char"/>
    <w:basedOn w:val="DefaultParagraphFont"/>
    <w:link w:val="Header"/>
    <w:uiPriority w:val="99"/>
    <w:semiHidden/>
    <w:rsid w:val="00903F83"/>
    <w:rPr>
      <w:rFonts w:ascii="Times New Roman" w:eastAsia="Times New Roman" w:hAnsi="Times New Roman" w:cs="Times New Roman"/>
    </w:rPr>
  </w:style>
  <w:style w:type="paragraph" w:styleId="Footer">
    <w:name w:val="footer"/>
    <w:basedOn w:val="Normal"/>
    <w:link w:val="FooterChar"/>
    <w:uiPriority w:val="99"/>
    <w:semiHidden/>
    <w:unhideWhenUsed/>
    <w:rsid w:val="00903F83"/>
    <w:pPr>
      <w:tabs>
        <w:tab w:val="center" w:pos="4320"/>
        <w:tab w:val="right" w:pos="8640"/>
      </w:tabs>
    </w:pPr>
  </w:style>
  <w:style w:type="character" w:customStyle="1" w:styleId="FooterChar">
    <w:name w:val="Footer Char"/>
    <w:basedOn w:val="DefaultParagraphFont"/>
    <w:link w:val="Footer"/>
    <w:uiPriority w:val="99"/>
    <w:semiHidden/>
    <w:rsid w:val="00903F83"/>
    <w:rPr>
      <w:rFonts w:ascii="Times New Roman" w:eastAsia="Times New Roman" w:hAnsi="Times New Roman" w:cs="Times New Roman"/>
    </w:rPr>
  </w:style>
  <w:style w:type="table" w:styleId="TableGrid">
    <w:name w:val="Table Grid"/>
    <w:basedOn w:val="TableNormal"/>
    <w:uiPriority w:val="59"/>
    <w:rsid w:val="00903F8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4" Type="http://schemas.openxmlformats.org/officeDocument/2006/relationships/header" Target="header1.xml"/><Relationship Id="rId10" Type="http://schemas.openxmlformats.org/officeDocument/2006/relationships/printerSettings" Target="printerSettings/printerSettings1.bin"/><Relationship Id="rId5" Type="http://schemas.openxmlformats.org/officeDocument/2006/relationships/header" Target="header2.xml"/><Relationship Id="rId7" Type="http://schemas.openxmlformats.org/officeDocument/2006/relationships/footer" Target="footer2.xml"/><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9" Type="http://schemas.openxmlformats.org/officeDocument/2006/relationships/footer" Target="footer3.xml"/><Relationship Id="rId3" Type="http://schemas.openxmlformats.org/officeDocument/2006/relationships/webSettings" Target="webSettings.xml"/><Relationship Id="rId6"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234</Words>
  <Characters>1336</Characters>
  <Application>Microsoft Macintosh Word</Application>
  <DocSecurity>0</DocSecurity>
  <Lines>11</Lines>
  <Paragraphs>2</Paragraphs>
  <ScaleCrop>false</ScaleCrop>
  <Company>Region 4 </Company>
  <LinksUpToDate>false</LinksUpToDate>
  <CharactersWithSpaces>1640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Diane Avino</dc:creator>
  <cp:keywords/>
  <cp:lastModifiedBy>Diane Avino</cp:lastModifiedBy>
  <cp:revision>6</cp:revision>
  <cp:lastPrinted>2011-05-18T20:46:00Z</cp:lastPrinted>
  <dcterms:created xsi:type="dcterms:W3CDTF">2011-05-18T21:15:00Z</dcterms:created>
  <dcterms:modified xsi:type="dcterms:W3CDTF">2011-05-21T14:59:00Z</dcterms:modified>
</cp:coreProperties>
</file>